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5F2" w:rsidRDefault="00155B0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WARUNKI POSTĘPOWANIA DOTYCZĄCE ZAWIERANIA UMÓW O UDZIELANIE ŚWIADCZEŃ OPIEKI ZDROWOTNEJ W RODZAJU:  </w:t>
      </w:r>
    </w:p>
    <w:p w:rsidR="00FD55F2" w:rsidRDefault="00155B0D">
      <w:pPr>
        <w:pStyle w:val="Nagwek7"/>
        <w:spacing w:before="0" w:after="0"/>
        <w:ind w:left="72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porady </w:t>
      </w:r>
      <w:r w:rsidR="0073056A">
        <w:rPr>
          <w:b/>
          <w:sz w:val="20"/>
          <w:szCs w:val="20"/>
        </w:rPr>
        <w:t>z zakresu psychologii</w:t>
      </w:r>
      <w:r>
        <w:rPr>
          <w:b/>
          <w:sz w:val="20"/>
          <w:szCs w:val="20"/>
        </w:rPr>
        <w:t xml:space="preserve"> w Poradni Zdrowia Psychicznego dla dzieci i młodzieży w II poziomie referencyjnym</w:t>
      </w:r>
    </w:p>
    <w:p w:rsidR="00FD55F2" w:rsidRDefault="00FD55F2">
      <w:pPr>
        <w:pStyle w:val="Nagwek7"/>
        <w:spacing w:before="0" w:after="0"/>
        <w:ind w:left="720"/>
        <w:jc w:val="both"/>
        <w:rPr>
          <w:b/>
          <w:sz w:val="22"/>
          <w:szCs w:val="22"/>
        </w:rPr>
      </w:pPr>
    </w:p>
    <w:p w:rsidR="00FD55F2" w:rsidRDefault="00FD55F2">
      <w:pPr>
        <w:rPr>
          <w:lang w:eastAsia="pl-PL"/>
        </w:rPr>
      </w:pPr>
    </w:p>
    <w:p w:rsidR="00FD55F2" w:rsidRDefault="00155B0D">
      <w:pPr>
        <w:pStyle w:val="Nagwek7"/>
        <w:spacing w:before="0" w:after="0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I. POSTANOWIENIA OGÓLNE</w:t>
      </w:r>
    </w:p>
    <w:p w:rsidR="00FD55F2" w:rsidRDefault="00155B0D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  <w:t>§ 1.</w:t>
      </w:r>
    </w:p>
    <w:p w:rsidR="00FD55F2" w:rsidRDefault="00155B0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FD55F2" w:rsidRDefault="00155B0D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założenia konkursu ofert</w:t>
      </w:r>
    </w:p>
    <w:p w:rsidR="00FD55F2" w:rsidRDefault="00155B0D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wymagania stawiane oferentom</w:t>
      </w:r>
    </w:p>
    <w:p w:rsidR="00FD55F2" w:rsidRDefault="00155B0D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tryb składania ofert</w:t>
      </w:r>
    </w:p>
    <w:p w:rsidR="00FD55F2" w:rsidRDefault="00155B0D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sposób przeprowadzania konkursu</w:t>
      </w:r>
    </w:p>
    <w:p w:rsidR="00FD55F2" w:rsidRDefault="00155B0D">
      <w:pPr>
        <w:widowControl w:val="0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oraz protestów związanych z tymi czynnościami.</w:t>
      </w:r>
    </w:p>
    <w:p w:rsidR="00FD55F2" w:rsidRDefault="00155B0D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FD55F2" w:rsidRDefault="00155B0D">
      <w:pPr>
        <w:pStyle w:val="Aaaa"/>
        <w:spacing w:before="0" w:line="240" w:lineRule="auto"/>
        <w:rPr>
          <w:rFonts w:ascii="Times New Roman" w:hAnsi="Times New Roman"/>
          <w:sz w:val="20"/>
          <w:szCs w:val="20"/>
        </w:rPr>
      </w:pPr>
      <w:r>
        <w:rPr>
          <w:rStyle w:val="TekstZnak"/>
          <w:rFonts w:ascii="Times New Roman" w:hAnsi="Times New Roman"/>
          <w:caps w:val="0"/>
          <w:sz w:val="20"/>
          <w:szCs w:val="20"/>
        </w:rPr>
        <w:t xml:space="preserve">3.   Postępowanie prowadzone jest na podstawie </w:t>
      </w:r>
      <w:r>
        <w:rPr>
          <w:rFonts w:ascii="Times New Roman" w:hAnsi="Times New Roman"/>
          <w:sz w:val="20"/>
          <w:szCs w:val="20"/>
        </w:rPr>
        <w:t>ustawy z dnia 15 kwietnia 2011 r. o działalności leczniczej ( Dz.U.2023r. , poz.991) oraz ustawy z dnia 27 sierpnia 2004 r. o świadczeniach opieki zdrowotnej finansowanych ze środków publicznych (Dz.U.2021 r. poz.1285) a także  niniejszych warunków postępowania.</w:t>
      </w:r>
    </w:p>
    <w:p w:rsidR="00FD55F2" w:rsidRDefault="00155B0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4. W sprawach nieuregulowanych w niniejszych "Szczegółowych warunkach konkursów ofert" zastosowanie mają przepisy i postanowienia wskazane w ust. 3.</w:t>
      </w:r>
    </w:p>
    <w:p w:rsidR="00FD55F2" w:rsidRDefault="00FD55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FD55F2" w:rsidRDefault="00155B0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II. DEFINICJE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</w:p>
    <w:p w:rsidR="00FD55F2" w:rsidRDefault="00155B0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Ilekroć w "Szczegółowych warunkach konkursów ofert" oraz w załącznikach do tego dokumentu jest mowa o:</w:t>
      </w:r>
    </w:p>
    <w:p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Oferencie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to rozumie się przez to świadczeniodawcę w rozumieniu art. 26 ust.1 ustawy   z dnia 15 kwietnia 2011 r. o działalności leczniczej (Dz. U.  z 2023 r. poz. 991) </w:t>
      </w:r>
    </w:p>
    <w:p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Udzielającym zamówienia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Specjalistyczny Psychiatryczny Zespół Opieki Zdrowotnej w Łodzi.</w:t>
      </w:r>
    </w:p>
    <w:p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przedmiocie konkursu ofert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świadczenia zdrowotne w określonym zakresie. </w:t>
      </w:r>
    </w:p>
    <w:p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formularzu ofertowym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- rozumie się przez to druk „OFERTA’ przygotowany przez Udzielającego zamówienie , a wypełniony przez oferenta.</w:t>
      </w:r>
    </w:p>
    <w:p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świadczeniach będących przedmiotem umowy zawieranej z przyjmującym zamówienie</w:t>
      </w:r>
    </w:p>
    <w:p w:rsidR="00FD55F2" w:rsidRDefault="00155B0D">
      <w:pPr>
        <w:widowControl w:val="0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umowie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–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do niniejszych warunków</w:t>
      </w:r>
    </w:p>
    <w:p w:rsidR="00FD55F2" w:rsidRDefault="00FD55F2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FD55F2" w:rsidRDefault="00155B0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III. PRZEDMIOT ZAMÓWIENIA</w:t>
      </w:r>
    </w:p>
    <w:p w:rsidR="00FD55F2" w:rsidRDefault="00155B0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Przedmiotem zamówienia jest wykonywanie świadczeń zdrowotnych rodzaju: </w:t>
      </w:r>
    </w:p>
    <w:p w:rsidR="00FD55F2" w:rsidRDefault="00155B0D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porady </w:t>
      </w:r>
      <w:r w:rsidR="0073056A">
        <w:rPr>
          <w:rFonts w:ascii="Times New Roman" w:eastAsia="Times New Roman" w:hAnsi="Times New Roman"/>
          <w:b/>
          <w:sz w:val="20"/>
          <w:szCs w:val="20"/>
          <w:lang w:eastAsia="pl-PL"/>
        </w:rPr>
        <w:t>z zakresu psychologii</w:t>
      </w:r>
      <w:bookmarkStart w:id="0" w:name="_GoBack"/>
      <w:bookmarkEnd w:id="0"/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w poradni zdrowia psychicznego  dla dzieci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</w:t>
      </w:r>
      <w:r w:rsidRPr="00155B0D">
        <w:rPr>
          <w:rFonts w:ascii="Times New Roman" w:eastAsia="Times New Roman" w:hAnsi="Times New Roman"/>
          <w:b/>
          <w:sz w:val="20"/>
          <w:szCs w:val="20"/>
          <w:lang w:eastAsia="pl-PL"/>
        </w:rPr>
        <w:t>i młodzieży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 II poziomie referencyjnym zgodnie z niżej przedstawionym szczegółowym przedmiotem zamówienia.  Szczegółowe warunki wykonywania świadczeń 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155B0D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ab/>
        <w:t>IV. KRYTERIA OCENY OFERT</w:t>
      </w:r>
    </w:p>
    <w:p w:rsidR="00FD55F2" w:rsidRDefault="00155B0D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FD55F2" w:rsidRDefault="00FD55F2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komisja konkursowa kieruje się kryteriami: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ceną świadczenia (C)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5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0</w:t>
      </w:r>
    </w:p>
    <w:p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cena minimalna wg. ofert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Wartość pkt. C = ------------------------------------------ x maks. ilość pkt.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ab/>
        <w:t xml:space="preserve">                          cena ofert ocenianej</w:t>
      </w:r>
    </w:p>
    <w:p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lastRenderedPageBreak/>
        <w:t xml:space="preserve">- 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dostępność  (D)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wzór: maks. Ilość punktów dla kryterium wynosi: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15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 do 3 razy w tygodniu  -5 pkt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ilość  udzielanych świadczeń  powyżej 3 razy w tygodniu   – 15 pkt</w:t>
      </w:r>
    </w:p>
    <w:p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FD55F2" w:rsidRDefault="00155B0D">
      <w:pPr>
        <w:spacing w:after="0" w:line="240" w:lineRule="auto"/>
        <w:jc w:val="both"/>
        <w:rPr>
          <w:b/>
          <w:bCs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dotyczy osób legitymujących się nabyciem fachowych kwalifikacji do udzielania określonych świadczeń zdrowotnych :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-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kwalifikacjami zawodowymi (K)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maks. Ilość punktów dla kryterium wynosi: 35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10 pkt za odbywanie specjalizacji z psychologii klinicznej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15 pkt za ukończenie szkoły psychoterapii 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za  uczestniczenie w procesie szkolenia w szkole psychoterapii,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5 pkt  za staż w realizacji przedmiotowych świadczeń przekraczający 5  lat</w:t>
      </w:r>
    </w:p>
    <w:p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otyczy podmiotów leczniczych: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35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posiadanie  specjalizacji z psychologii klinicznej – minimum 1 osoba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• 15 pkt za ukończenie szkoły psychoterapii – minimum 1 osoba</w:t>
      </w:r>
    </w:p>
    <w:p w:rsidR="00FD55F2" w:rsidRDefault="00155B0D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szCs w:val="21"/>
        </w:rPr>
        <w:t>• 5 pkt  za staż w realizacji przedmiotowych świadczeń przekraczający 5  lat</w:t>
      </w:r>
    </w:p>
    <w:p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C+D+K = wartość punktowa oferty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. Maksymalna wartość punktowa oferty = 100.</w:t>
      </w:r>
    </w:p>
    <w:p w:rsidR="00FD55F2" w:rsidRDefault="00155B0D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Wybrana będzie oferta / oferty o najwyższej wartości punktowej*. Udzielający zamówienie zastrzega sobie prawo wyboru ofert w liczbie umożliwiającej realizacje zapotrzebowania Zamawiającego na świadczenia będące przedmiotem konkursu. </w:t>
      </w:r>
    </w:p>
    <w:p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FD55F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FD55F2" w:rsidRDefault="00155B0D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 xml:space="preserve">       V. 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>PODSTAWOWE ZASADY PRZEPROWADZENIA KONKURSU OFERT</w:t>
      </w:r>
    </w:p>
    <w:p w:rsidR="00FD55F2" w:rsidRDefault="00FD55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FD55F2" w:rsidRDefault="00155B0D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FD55F2" w:rsidRDefault="00155B0D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FD55F2" w:rsidRDefault="00FD55F2">
      <w:pPr>
        <w:widowControl w:val="0"/>
        <w:spacing w:after="0" w:line="240" w:lineRule="auto"/>
        <w:ind w:left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FD55F2" w:rsidRDefault="00155B0D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FD55F2" w:rsidRDefault="00155B0D">
      <w:pPr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FD55F2" w:rsidRDefault="00155B0D">
      <w:pPr>
        <w:keepNext/>
        <w:widowControl w:val="0"/>
        <w:numPr>
          <w:ilvl w:val="0"/>
          <w:numId w:val="6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O odwołaniu lub unieważnieniu konkursu ofert Udzielający zamówienia zawiadamia oferentów na stronie swojej internetowej.</w:t>
      </w:r>
    </w:p>
    <w:p w:rsidR="00FD55F2" w:rsidRDefault="00155B0D">
      <w:pPr>
        <w:pStyle w:val="Rozdzia"/>
        <w:keepNext/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  <w:t>VI.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INFORMACJA O DOKUMENTACH ZAŁĄCZANYCH PRZEZ  OFERENTA   </w:t>
      </w:r>
    </w:p>
    <w:p w:rsidR="00FD55F2" w:rsidRDefault="00155B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celu uznania, że oferta spełnia wymagane warunki, oferent zobowiązany jest dołączyć do oferty odpowiednie dokumenty wskazane w formularzu oferty.</w:t>
      </w:r>
    </w:p>
    <w:p w:rsidR="00FD55F2" w:rsidRDefault="00155B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FD55F2" w:rsidRDefault="00155B0D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FD55F2" w:rsidRDefault="00FD55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FD55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FD55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FD55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FD55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FD55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FD55F2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FD55F2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FD55F2" w:rsidRDefault="00155B0D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 xml:space="preserve">            VII. SPOSÓB PRZYGOTOWANIA OFERTY</w:t>
      </w:r>
    </w:p>
    <w:p w:rsidR="00FD55F2" w:rsidRDefault="00155B0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FD55F2" w:rsidRDefault="00155B0D">
      <w:pPr>
        <w:keepNext/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zobowiązany jest złożyć ofertę w formie pisemnej.</w:t>
      </w:r>
    </w:p>
    <w:p w:rsidR="00FD55F2" w:rsidRDefault="00155B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2. Zasady ogólne składania ofert</w:t>
      </w:r>
    </w:p>
    <w:p w:rsidR="00FD55F2" w:rsidRDefault="00155B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1) </w:t>
      </w:r>
      <w:r>
        <w:rPr>
          <w:rFonts w:ascii="Times New Roman" w:eastAsia="Times New Roman" w:hAnsi="Times New Roman"/>
          <w:sz w:val="20"/>
          <w:szCs w:val="20"/>
          <w:lang w:eastAsia="pl-PL"/>
        </w:rPr>
        <w:t>oferta powinna być sporządzona w języku polskim na formularzu udostępnionym przez Udzielającego zamówienie,</w:t>
      </w:r>
    </w:p>
    <w:p w:rsidR="00FD55F2" w:rsidRDefault="00155B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2) w lewym górnym rogu oferty należy podać dane identyfikacyjne podmiotu składającego ofertę,</w:t>
      </w:r>
    </w:p>
    <w:p w:rsidR="00FD55F2" w:rsidRDefault="00155B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poniżej dane identyfikacyjne – tytuł: „Konkurs na udzielanie świadczeń zdrowotnych …...................................... </w:t>
      </w:r>
    </w:p>
    <w:p w:rsidR="00FD55F2" w:rsidRDefault="00155B0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0"/>
          <w:szCs w:val="20"/>
        </w:rPr>
        <w:t>w terminie</w:t>
      </w: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i miejscu określonym w ogłoszeniu o konkursie ofert.</w:t>
      </w:r>
    </w:p>
    <w:p w:rsidR="00FD55F2" w:rsidRDefault="00155B0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4. </w:t>
      </w:r>
      <w:r>
        <w:rPr>
          <w:rFonts w:ascii="Times New Roman" w:hAnsi="Times New Roman"/>
          <w:sz w:val="20"/>
          <w:szCs w:val="20"/>
        </w:rPr>
        <w:t>Każda strona oferty  powinna być podpisana lub parafowana, przez oferenta lub osoby uprawnione do reprezentowania oferenta</w:t>
      </w:r>
      <w:bookmarkEnd w:id="1"/>
      <w:r>
        <w:rPr>
          <w:rFonts w:ascii="Times New Roman" w:hAnsi="Times New Roman"/>
          <w:sz w:val="20"/>
        </w:rPr>
        <w:t xml:space="preserve">    </w:t>
      </w:r>
    </w:p>
    <w:p w:rsidR="00FD55F2" w:rsidRDefault="00155B0D">
      <w:pPr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5. Oferent może wprowadzić zmiany lub wycofać złożoną ofertę przed upływem terminu składania ofert.</w:t>
      </w:r>
    </w:p>
    <w:p w:rsidR="00FD55F2" w:rsidRDefault="00155B0D">
      <w:pPr>
        <w:keepNext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                                              </w:t>
      </w:r>
    </w:p>
    <w:p w:rsidR="00FD55F2" w:rsidRDefault="00155B0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 xml:space="preserve">                                           VIII. SPOSÓB SKŁADANIA OFERT</w:t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Oferent może złożyć tylko jedną ofertę dotyczącą danego przedmiotu postępowania.</w:t>
      </w:r>
    </w:p>
    <w:p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Ofertę składa się w siedzibie Udzielającego zamówienie w terminie i miejscu określonym w ogłoszeniu o postępowaniu.</w:t>
      </w:r>
    </w:p>
    <w:p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W przypadku wycofania złożonej oferty, oferent może, przed upływem terminu składania ofert, złożyć nową ofertę z zachowaniem warunków określonych w  warunkach postępowania.</w:t>
      </w:r>
    </w:p>
    <w:p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Po upływie terminu składania ofert, oferent jest związany ofertą do czasu rozstrzygnięcia postępowania.</w:t>
      </w:r>
    </w:p>
    <w:p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FD55F2" w:rsidRDefault="00155B0D">
      <w:pPr>
        <w:pStyle w:val="Tekstpodstawowy3"/>
        <w:numPr>
          <w:ilvl w:val="0"/>
          <w:numId w:val="2"/>
        </w:numPr>
        <w:rPr>
          <w:sz w:val="20"/>
        </w:rPr>
      </w:pPr>
      <w:r>
        <w:rPr>
          <w:sz w:val="20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FD55F2" w:rsidRDefault="00FD55F2">
      <w:pPr>
        <w:spacing w:after="0" w:line="240" w:lineRule="auto"/>
        <w:ind w:left="360"/>
        <w:jc w:val="both"/>
        <w:rPr>
          <w:rFonts w:ascii="Times New Roman" w:hAnsi="Times New Roman"/>
          <w:sz w:val="20"/>
          <w:szCs w:val="20"/>
        </w:rPr>
      </w:pPr>
    </w:p>
    <w:p w:rsidR="00FD55F2" w:rsidRDefault="00FD55F2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55F2" w:rsidRDefault="00155B0D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  <w:t>IX. ZASADY PRZEPROWADZENIA POSTĘPOWANIA</w:t>
      </w:r>
    </w:p>
    <w:p w:rsidR="00FD55F2" w:rsidRDefault="00155B0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FD55F2" w:rsidRDefault="00155B0D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pracy komisji prowadzącej postępo</w:t>
      </w:r>
      <w:bookmarkStart w:id="2" w:name="_Toc50270604"/>
      <w:r>
        <w:rPr>
          <w:rFonts w:ascii="Times New Roman" w:hAnsi="Times New Roman"/>
          <w:sz w:val="20"/>
          <w:szCs w:val="20"/>
        </w:rPr>
        <w:t>wanie określa regulamin komisji</w:t>
      </w:r>
    </w:p>
    <w:p w:rsidR="00FD55F2" w:rsidRDefault="00FD55F2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D55F2" w:rsidRDefault="00155B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Członkiem komisji, nie może być osoba podlegająca wyłączeniu z udziału w komisji w przypadkach wskazanych w Regulaminie pracy komisji konkursowej:</w:t>
      </w:r>
    </w:p>
    <w:p w:rsidR="00FD55F2" w:rsidRDefault="00155B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W razie konieczności wyłączenia członka komisji konkursowej z przyczyn, o których mowa w ust.1, nowego członka komisji powołuje Zamawiający.</w:t>
      </w:r>
    </w:p>
    <w:p w:rsidR="00FD55F2" w:rsidRDefault="00155B0D">
      <w:pPr>
        <w:widowControl w:val="0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Zamawiający nie powołuje nowego członka komisji konkursowej w przypadku określonym </w:t>
      </w:r>
      <w:r>
        <w:rPr>
          <w:rFonts w:ascii="Times New Roman" w:eastAsia="Times New Roman" w:hAnsi="Times New Roman"/>
          <w:sz w:val="20"/>
          <w:szCs w:val="20"/>
          <w:lang w:eastAsia="pl-PL"/>
        </w:rPr>
        <w:br/>
        <w:t>w ust.1 o ile komisja konkursowa liczyć będzie, pomimo wyłączenia jej członka, co najmniej trzy osoby.</w:t>
      </w:r>
    </w:p>
    <w:p w:rsidR="00FD55F2" w:rsidRDefault="00155B0D">
      <w:pPr>
        <w:widowControl w:val="0"/>
        <w:numPr>
          <w:ilvl w:val="0"/>
          <w:numId w:val="8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Zamawiający wskazuje nowego przewodniczącego, jeśli wyłączenie członka komisji konkursowej dotyczy osoby pełniącej tę funkcję.</w:t>
      </w:r>
    </w:p>
    <w:p w:rsidR="00FD55F2" w:rsidRDefault="00FD55F2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FD55F2" w:rsidRDefault="00155B0D">
      <w:pPr>
        <w:keepNext/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bookmarkEnd w:id="2"/>
      <w:r>
        <w:rPr>
          <w:rFonts w:ascii="Times New Roman" w:hAnsi="Times New Roman"/>
          <w:b/>
          <w:sz w:val="20"/>
          <w:szCs w:val="20"/>
        </w:rPr>
        <w:t>X. SPOSÓB SKŁADANIA ŚRODKÓW ODWOŁAWCZYCH</w:t>
      </w:r>
    </w:p>
    <w:p w:rsidR="00FD55F2" w:rsidRDefault="00155B0D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 w:val="20"/>
        </w:rPr>
      </w:pP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  <w:r>
        <w:rPr>
          <w:rFonts w:ascii="Times New Roman" w:hAnsi="Times New Roman"/>
          <w:color w:val="auto"/>
          <w:sz w:val="20"/>
        </w:rPr>
        <w:tab/>
      </w:r>
    </w:p>
    <w:p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W toku postępowania oferent może złożyć w formie pisemnej do komisji prowadzącej postępowanie   umotywowany protest w terminie 7 dni roboczych od dnia dokonania zaskarżonej czynności.</w:t>
      </w:r>
    </w:p>
    <w:p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Protest uważa się za wniesiony z chwilą, gdy dotarł on do komisji prowadzącej postępowanie w taki sposób, że mogła się zapoznać z jego treścią.</w:t>
      </w:r>
    </w:p>
    <w:p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Tryb rozpatrywania protestów określa  regulamin komisji.</w:t>
      </w:r>
    </w:p>
    <w:p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od rozstrzygnięcia konkursu składa się w formie pisemnej do Dyrektora Szpitala.</w:t>
      </w:r>
    </w:p>
    <w:p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przesłane drogą pocztową uważa się za złożone w terminie, jeżeli data stempla pocztowego (data nadania) nie jest późniejsza niż termin do jego składania.</w:t>
      </w:r>
    </w:p>
    <w:p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wnosi się w terminie 7 dni od dnia ogłoszenia o rozstrzygnięciu postępowania.</w:t>
      </w:r>
    </w:p>
    <w:p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wniesione po terminie nie podlega rozpatrzeniu.</w:t>
      </w:r>
    </w:p>
    <w:p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FD55F2" w:rsidRDefault="00155B0D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Przesłanie odwołania za pomocą teleksu, poczty elektronicznej lub telefaksu wymaga potwierdzenia w formie pisemnej przed upływem terminu do jego złożenia.</w:t>
      </w:r>
    </w:p>
    <w:p w:rsidR="00FD55F2" w:rsidRDefault="00FD55F2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sectPr w:rsidR="00FD55F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70C7B"/>
    <w:multiLevelType w:val="multilevel"/>
    <w:tmpl w:val="EAE87A6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7F7813"/>
    <w:multiLevelType w:val="multilevel"/>
    <w:tmpl w:val="75AA5E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8E018BF"/>
    <w:multiLevelType w:val="multilevel"/>
    <w:tmpl w:val="F61AF8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0C51754"/>
    <w:multiLevelType w:val="multilevel"/>
    <w:tmpl w:val="5FDE602C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E6D7C56"/>
    <w:multiLevelType w:val="multilevel"/>
    <w:tmpl w:val="9830E83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5E2D2696"/>
    <w:multiLevelType w:val="multilevel"/>
    <w:tmpl w:val="E2BE2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AE2BBD"/>
    <w:multiLevelType w:val="multilevel"/>
    <w:tmpl w:val="74B4B87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A755C9F"/>
    <w:multiLevelType w:val="multilevel"/>
    <w:tmpl w:val="126C3F7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EB44CAB"/>
    <w:multiLevelType w:val="multilevel"/>
    <w:tmpl w:val="FC8AC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7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5F2"/>
    <w:rsid w:val="00155B0D"/>
    <w:rsid w:val="0073056A"/>
    <w:rsid w:val="00FD5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2A7250"/>
    <w:pPr>
      <w:widowControl w:val="0"/>
      <w:spacing w:after="120" w:line="240" w:lineRule="auto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21460B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95D3D-F665-4A8A-9B81-071FAB700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1688</Words>
  <Characters>10130</Characters>
  <Application>Microsoft Office Word</Application>
  <DocSecurity>0</DocSecurity>
  <Lines>84</Lines>
  <Paragraphs>23</Paragraphs>
  <ScaleCrop>false</ScaleCrop>
  <Company/>
  <LinksUpToDate>false</LinksUpToDate>
  <CharactersWithSpaces>11795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Laptop1</dc:creator>
  <dc:description/>
  <cp:lastModifiedBy>Agnieszka</cp:lastModifiedBy>
  <cp:revision>10</cp:revision>
  <cp:lastPrinted>2017-02-17T12:10:00Z</cp:lastPrinted>
  <dcterms:created xsi:type="dcterms:W3CDTF">2022-10-12T11:45:00Z</dcterms:created>
  <dcterms:modified xsi:type="dcterms:W3CDTF">2024-05-27T05:24:00Z</dcterms:modified>
  <dc:language>pl-PL</dc:language>
</cp:coreProperties>
</file>